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568A" w14:textId="677E35C6" w:rsidR="007E242F" w:rsidRPr="00747E61" w:rsidRDefault="007E242F" w:rsidP="007E242F">
      <w:pPr>
        <w:pStyle w:val="3GPPHeader"/>
        <w:spacing w:after="60"/>
        <w:rPr>
          <w:sz w:val="28"/>
          <w:szCs w:val="32"/>
          <w:highlight w:val="yellow"/>
          <w:lang w:val="en-US"/>
        </w:rPr>
      </w:pPr>
      <w:bookmarkStart w:id="0" w:name="_GoBack"/>
      <w:bookmarkEnd w:id="0"/>
      <w:r w:rsidRPr="00FF2B5E">
        <w:rPr>
          <w:lang w:val="en-US"/>
        </w:rPr>
        <w:t>3GPP TSG RAN WG1 Meeting #9</w:t>
      </w:r>
      <w:r>
        <w:rPr>
          <w:lang w:val="en-US"/>
        </w:rPr>
        <w:t>7</w:t>
      </w:r>
      <w:r w:rsidRPr="00FF2B5E">
        <w:rPr>
          <w:lang w:val="en-US"/>
        </w:rPr>
        <w:tab/>
      </w:r>
      <w:r w:rsidRPr="00D401DF">
        <w:rPr>
          <w:szCs w:val="32"/>
          <w:lang w:val="en-US"/>
        </w:rPr>
        <w:t>R1-190</w:t>
      </w:r>
      <w:r w:rsidR="00D401DF" w:rsidRPr="00D401DF">
        <w:rPr>
          <w:szCs w:val="32"/>
          <w:lang w:val="en-US"/>
        </w:rPr>
        <w:t>6103</w:t>
      </w:r>
    </w:p>
    <w:p w14:paraId="2F19E239" w14:textId="329D34B5" w:rsidR="007E242F" w:rsidRPr="00FF2B5E" w:rsidRDefault="007E242F" w:rsidP="007E242F">
      <w:pPr>
        <w:pStyle w:val="3GPPHeader"/>
        <w:rPr>
          <w:lang w:val="en-US"/>
        </w:rPr>
      </w:pPr>
      <w:r>
        <w:rPr>
          <w:lang w:val="en-US"/>
        </w:rPr>
        <w:t xml:space="preserve">Reno, Nevada, </w:t>
      </w:r>
      <w:r w:rsidR="005E7626">
        <w:rPr>
          <w:lang w:val="en-US"/>
        </w:rPr>
        <w:t xml:space="preserve">USA, </w:t>
      </w:r>
      <w:r>
        <w:rPr>
          <w:lang w:val="en-US"/>
        </w:rPr>
        <w:t>May 13-17,</w:t>
      </w:r>
      <w:r w:rsidRPr="00FF2B5E">
        <w:rPr>
          <w:lang w:val="en-US"/>
        </w:rPr>
        <w:t xml:space="preserve"> 2019</w:t>
      </w:r>
    </w:p>
    <w:p w14:paraId="49834818" w14:textId="77777777" w:rsidR="007E242F" w:rsidRDefault="007E242F" w:rsidP="00311702">
      <w:pPr>
        <w:pStyle w:val="3GPPHeader"/>
        <w:rPr>
          <w:sz w:val="22"/>
          <w:szCs w:val="22"/>
          <w:lang w:val="en-US"/>
        </w:rPr>
      </w:pPr>
    </w:p>
    <w:p w14:paraId="1516F60F" w14:textId="17F5BDE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F27820">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17A07A35" w:rsidR="00E90E49" w:rsidRPr="00CE0424" w:rsidRDefault="003D3C45" w:rsidP="00311702">
      <w:pPr>
        <w:pStyle w:val="3GPPHeader"/>
        <w:rPr>
          <w:sz w:val="22"/>
          <w:szCs w:val="22"/>
        </w:rPr>
      </w:pPr>
      <w:r>
        <w:rPr>
          <w:sz w:val="22"/>
          <w:szCs w:val="22"/>
        </w:rPr>
        <w:t>Title:</w:t>
      </w:r>
      <w:r w:rsidR="00E90E49" w:rsidRPr="00CE0424">
        <w:rPr>
          <w:sz w:val="22"/>
          <w:szCs w:val="22"/>
        </w:rPr>
        <w:tab/>
      </w:r>
      <w:r w:rsidR="00AA35A6">
        <w:rPr>
          <w:sz w:val="22"/>
          <w:szCs w:val="22"/>
        </w:rPr>
        <w:t xml:space="preserve">HARQ-ACK </w:t>
      </w:r>
      <w:r w:rsidR="00F27820">
        <w:rPr>
          <w:sz w:val="22"/>
          <w:szCs w:val="22"/>
        </w:rPr>
        <w:t>H</w:t>
      </w:r>
      <w:r w:rsidR="00AA35A6">
        <w:rPr>
          <w:sz w:val="22"/>
          <w:szCs w:val="22"/>
        </w:rPr>
        <w:t>andling for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65D87F40" w:rsidR="00A840C5" w:rsidRPr="00DC1132" w:rsidRDefault="00560DBF" w:rsidP="00080313">
      <w:pPr>
        <w:rPr>
          <w:rFonts w:ascii="Arial" w:hAnsi="Arial" w:cs="Arial"/>
        </w:rPr>
      </w:pPr>
      <w:r w:rsidRPr="00DC1132">
        <w:rPr>
          <w:rFonts w:ascii="Arial" w:hAnsi="Arial" w:cs="Arial"/>
        </w:rPr>
        <w:t xml:space="preserve">During the SI </w:t>
      </w:r>
      <w:r w:rsidR="00EC5C16">
        <w:rPr>
          <w:rFonts w:ascii="Arial" w:hAnsi="Arial" w:cs="Arial"/>
        </w:rPr>
        <w:t xml:space="preserve">and the WI </w:t>
      </w:r>
      <w:r w:rsidRPr="00DC1132">
        <w:rPr>
          <w:rFonts w:ascii="Arial" w:hAnsi="Arial" w:cs="Arial"/>
        </w:rPr>
        <w:t xml:space="preserve">phase of Rel-16 URLLC several enhancements </w:t>
      </w:r>
      <w:r w:rsidR="00080313" w:rsidRPr="00DC1132">
        <w:rPr>
          <w:rFonts w:ascii="Arial" w:hAnsi="Arial" w:cs="Arial"/>
        </w:rPr>
        <w:t>for URLLC was discussed and some areas</w:t>
      </w:r>
      <w:r w:rsidR="008B18BB" w:rsidRPr="00DC1132">
        <w:rPr>
          <w:rFonts w:ascii="Arial" w:hAnsi="Arial" w:cs="Arial"/>
        </w:rPr>
        <w:t xml:space="preserve"> fo</w:t>
      </w:r>
      <w:r w:rsidR="00080313" w:rsidRPr="00DC1132">
        <w:rPr>
          <w:rFonts w:ascii="Arial" w:hAnsi="Arial" w:cs="Arial"/>
        </w:rPr>
        <w:t>r improvement were identified in both RAN1 and RAN2</w:t>
      </w:r>
      <w:r w:rsidR="00EA6B95" w:rsidRPr="00DC1132">
        <w:rPr>
          <w:rFonts w:ascii="Arial" w:hAnsi="Arial" w:cs="Arial"/>
          <w:lang w:eastAsia="zh-CN"/>
        </w:rPr>
        <w:t>. In this contribution we look at one of the proposed enhancements, i.e. HARQ ACK handling</w:t>
      </w:r>
      <w:r w:rsidRPr="00DC1132">
        <w:rPr>
          <w:rFonts w:ascii="Arial" w:hAnsi="Arial" w:cs="Arial"/>
          <w:lang w:eastAsia="zh-CN"/>
        </w:rPr>
        <w:t>.</w:t>
      </w:r>
      <w:r w:rsidR="00336E49" w:rsidRPr="00DC1132">
        <w:rPr>
          <w:rFonts w:ascii="Arial" w:hAnsi="Arial" w:cs="Arial"/>
          <w:lang w:val="en-US"/>
        </w:rPr>
        <w:t xml:space="preserve"> </w:t>
      </w:r>
    </w:p>
    <w:p w14:paraId="365C3F86" w14:textId="128F194F" w:rsidR="00A840C5" w:rsidRPr="00A840C5" w:rsidRDefault="00A840C5" w:rsidP="00A840C5">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B01D28" w14:textId="1560D126" w:rsidR="00BA03F5" w:rsidRPr="00BA03F5" w:rsidRDefault="00BA03F5" w:rsidP="00BA03F5">
      <w:pPr>
        <w:pStyle w:val="Heading1"/>
      </w:pPr>
      <w:r w:rsidRPr="00A840C5">
        <w:t>2</w:t>
      </w:r>
      <w:r>
        <w:t>.1</w:t>
      </w:r>
      <w:r w:rsidRPr="00A840C5">
        <w:tab/>
      </w:r>
      <w:r>
        <w:t>Redundant HARQ feedback in DL SPS</w:t>
      </w:r>
    </w:p>
    <w:p w14:paraId="535B7573" w14:textId="2D73DA84" w:rsidR="00BA03F5" w:rsidRDefault="00DC1132" w:rsidP="00BA03F5">
      <w:pPr>
        <w:pStyle w:val="BodyText"/>
        <w:rPr>
          <w:rFonts w:cs="Arial"/>
          <w:lang w:val="en-US"/>
        </w:rPr>
      </w:pPr>
      <w:r>
        <w:rPr>
          <w:rFonts w:cs="Arial"/>
          <w:lang w:val="en-US"/>
        </w:rPr>
        <w:t>RAN2 has discussed improvements for DL SPS</w:t>
      </w:r>
      <w:r w:rsidR="004C1A35">
        <w:rPr>
          <w:rFonts w:cs="Arial"/>
          <w:lang w:val="en-US"/>
        </w:rPr>
        <w:t xml:space="preserve">, including multiple DL SPS configurations, </w:t>
      </w:r>
      <w:r w:rsidR="00D66152">
        <w:rPr>
          <w:rFonts w:cs="Arial"/>
          <w:lang w:val="en-US"/>
        </w:rPr>
        <w:t xml:space="preserve">DL SPS with shorter periodicities and skip ACK for DL SPS. </w:t>
      </w:r>
      <w:r w:rsidR="00BA03F5">
        <w:rPr>
          <w:rFonts w:cs="Arial"/>
          <w:lang w:val="en-US"/>
        </w:rPr>
        <w:t xml:space="preserve">In this section we analyze the HARQ feedback mechanism for DL SPS, in particular when </w:t>
      </w:r>
      <w:r w:rsidR="00170E34">
        <w:rPr>
          <w:rFonts w:cs="Arial"/>
          <w:lang w:val="en-US"/>
        </w:rPr>
        <w:t xml:space="preserve">it is possible to skip </w:t>
      </w:r>
      <w:r w:rsidR="00E65441">
        <w:rPr>
          <w:rFonts w:cs="Arial"/>
          <w:lang w:val="en-US"/>
        </w:rPr>
        <w:t>a HARQ feedback</w:t>
      </w:r>
      <w:r w:rsidR="00BA03F5">
        <w:rPr>
          <w:rFonts w:cs="Arial"/>
          <w:lang w:val="en-US"/>
        </w:rPr>
        <w:t xml:space="preserve">. </w:t>
      </w:r>
    </w:p>
    <w:p w14:paraId="76B5A885" w14:textId="77777777" w:rsidR="00BA03F5" w:rsidRDefault="00BA03F5" w:rsidP="00BA03F5">
      <w:pPr>
        <w:pStyle w:val="BodyText"/>
        <w:rPr>
          <w:rFonts w:cs="Arial"/>
          <w:lang w:val="en-US"/>
        </w:rPr>
      </w:pPr>
      <w:r>
        <w:rPr>
          <w:rFonts w:cs="Arial"/>
          <w:lang w:val="en-US"/>
        </w:rPr>
        <w:t xml:space="preserve">In legacy dynamic scheduling for the downlink, the following decoding outcomes, feedback and appropriate </w:t>
      </w:r>
      <w:proofErr w:type="spellStart"/>
      <w:r>
        <w:rPr>
          <w:rFonts w:cs="Arial"/>
          <w:lang w:val="en-US"/>
        </w:rPr>
        <w:t>gNB</w:t>
      </w:r>
      <w:proofErr w:type="spellEnd"/>
      <w:r>
        <w:rPr>
          <w:rFonts w:cs="Arial"/>
          <w:lang w:val="en-US"/>
        </w:rPr>
        <w:t xml:space="preserve"> reactions are possible:</w:t>
      </w:r>
    </w:p>
    <w:p w14:paraId="320EFE2A" w14:textId="44DEA56E" w:rsidR="00BA03F5" w:rsidRDefault="00BA03F5" w:rsidP="0031266C">
      <w:pPr>
        <w:pStyle w:val="Caption"/>
        <w:keepNext/>
        <w:jc w:val="center"/>
      </w:pPr>
      <w:r>
        <w:t xml:space="preserve">Table </w:t>
      </w:r>
      <w:r w:rsidR="00F35E59">
        <w:rPr>
          <w:noProof/>
        </w:rPr>
        <w:fldChar w:fldCharType="begin"/>
      </w:r>
      <w:r w:rsidR="00F35E59">
        <w:rPr>
          <w:noProof/>
        </w:rPr>
        <w:instrText xml:space="preserve"> SEQ Table \* ARABIC </w:instrText>
      </w:r>
      <w:r w:rsidR="00F35E59">
        <w:rPr>
          <w:noProof/>
        </w:rPr>
        <w:fldChar w:fldCharType="separate"/>
      </w:r>
      <w:r>
        <w:rPr>
          <w:noProof/>
        </w:rPr>
        <w:t>1</w:t>
      </w:r>
      <w:r w:rsidR="00F35E59">
        <w:rPr>
          <w:noProof/>
        </w:rPr>
        <w:fldChar w:fldCharType="end"/>
      </w:r>
      <w:r>
        <w:t>: DL dynamic scheduling</w:t>
      </w:r>
    </w:p>
    <w:tbl>
      <w:tblPr>
        <w:tblStyle w:val="TableGrid"/>
        <w:tblW w:w="0" w:type="auto"/>
        <w:jc w:val="center"/>
        <w:tblLook w:val="04A0" w:firstRow="1" w:lastRow="0" w:firstColumn="1" w:lastColumn="0" w:noHBand="0" w:noVBand="1"/>
      </w:tblPr>
      <w:tblGrid>
        <w:gridCol w:w="2972"/>
        <w:gridCol w:w="1701"/>
        <w:gridCol w:w="2410"/>
      </w:tblGrid>
      <w:tr w:rsidR="00BA03F5" w14:paraId="363D341F" w14:textId="77777777" w:rsidTr="005862AC">
        <w:trPr>
          <w:jc w:val="center"/>
        </w:trPr>
        <w:tc>
          <w:tcPr>
            <w:tcW w:w="2972" w:type="dxa"/>
          </w:tcPr>
          <w:p w14:paraId="043950E0" w14:textId="77777777" w:rsidR="00BA03F5" w:rsidRPr="00751F6E" w:rsidRDefault="00BA03F5" w:rsidP="00021957">
            <w:pPr>
              <w:pStyle w:val="BodyText"/>
              <w:rPr>
                <w:rFonts w:cs="Arial"/>
                <w:b/>
                <w:lang w:val="en-US"/>
              </w:rPr>
            </w:pPr>
            <w:r w:rsidRPr="00751F6E">
              <w:rPr>
                <w:rFonts w:cs="Arial"/>
                <w:b/>
                <w:lang w:val="en-US"/>
              </w:rPr>
              <w:t xml:space="preserve">DL </w:t>
            </w:r>
            <w:r>
              <w:rPr>
                <w:rFonts w:cs="Arial"/>
                <w:b/>
              </w:rPr>
              <w:t>decoding</w:t>
            </w:r>
            <w:r w:rsidRPr="00751F6E">
              <w:rPr>
                <w:rFonts w:cs="Arial"/>
                <w:b/>
                <w:lang w:val="en-US"/>
              </w:rPr>
              <w:t xml:space="preserve"> outcome</w:t>
            </w:r>
          </w:p>
        </w:tc>
        <w:tc>
          <w:tcPr>
            <w:tcW w:w="1701" w:type="dxa"/>
          </w:tcPr>
          <w:p w14:paraId="25E05D05" w14:textId="77777777" w:rsidR="00BA03F5" w:rsidRPr="00751F6E" w:rsidRDefault="00BA03F5" w:rsidP="00021957">
            <w:pPr>
              <w:pStyle w:val="BodyText"/>
              <w:rPr>
                <w:rFonts w:cs="Arial"/>
                <w:b/>
                <w:lang w:val="en-US"/>
              </w:rPr>
            </w:pPr>
            <w:r w:rsidRPr="00751F6E">
              <w:rPr>
                <w:rFonts w:cs="Arial"/>
                <w:b/>
                <w:lang w:val="en-US"/>
              </w:rPr>
              <w:t>UE feedback</w:t>
            </w:r>
          </w:p>
        </w:tc>
        <w:tc>
          <w:tcPr>
            <w:tcW w:w="2410" w:type="dxa"/>
          </w:tcPr>
          <w:p w14:paraId="2B5D52C6" w14:textId="77777777" w:rsidR="00BA03F5" w:rsidRPr="00751F6E" w:rsidRDefault="00BA03F5" w:rsidP="00021957">
            <w:pPr>
              <w:pStyle w:val="BodyText"/>
              <w:rPr>
                <w:rFonts w:cs="Arial"/>
                <w:b/>
                <w:lang w:val="en-US"/>
              </w:rPr>
            </w:pPr>
            <w:proofErr w:type="spellStart"/>
            <w:r w:rsidRPr="00751F6E">
              <w:rPr>
                <w:rFonts w:cs="Arial"/>
                <w:b/>
                <w:lang w:val="en-US"/>
              </w:rPr>
              <w:t>gNB</w:t>
            </w:r>
            <w:proofErr w:type="spellEnd"/>
            <w:r w:rsidRPr="00751F6E">
              <w:rPr>
                <w:rFonts w:cs="Arial"/>
                <w:b/>
                <w:lang w:val="en-US"/>
              </w:rPr>
              <w:t xml:space="preserve"> reaction</w:t>
            </w:r>
            <w:r>
              <w:rPr>
                <w:rFonts w:cs="Arial"/>
                <w:b/>
                <w:lang w:val="en-US"/>
              </w:rPr>
              <w:t xml:space="preserve"> (e.g.)</w:t>
            </w:r>
          </w:p>
        </w:tc>
      </w:tr>
      <w:tr w:rsidR="00BA03F5" w:rsidRPr="00C66BC1" w14:paraId="58C4425F" w14:textId="77777777" w:rsidTr="005862AC">
        <w:trPr>
          <w:jc w:val="center"/>
        </w:trPr>
        <w:tc>
          <w:tcPr>
            <w:tcW w:w="2972" w:type="dxa"/>
          </w:tcPr>
          <w:p w14:paraId="650559F5" w14:textId="77777777" w:rsidR="00BA03F5" w:rsidRDefault="00BA03F5" w:rsidP="00021957">
            <w:pPr>
              <w:pStyle w:val="BodyText"/>
              <w:rPr>
                <w:rFonts w:cs="Arial"/>
                <w:lang w:val="en-US"/>
              </w:rPr>
            </w:pPr>
            <w:r>
              <w:rPr>
                <w:rFonts w:cs="Arial"/>
                <w:lang w:val="en-US"/>
              </w:rPr>
              <w:t>PDCCH failure</w:t>
            </w:r>
          </w:p>
        </w:tc>
        <w:tc>
          <w:tcPr>
            <w:tcW w:w="1701" w:type="dxa"/>
          </w:tcPr>
          <w:p w14:paraId="1958FDE6" w14:textId="77777777" w:rsidR="00BA03F5" w:rsidRDefault="00BA03F5" w:rsidP="00021957">
            <w:pPr>
              <w:pStyle w:val="BodyText"/>
              <w:rPr>
                <w:rFonts w:cs="Arial"/>
                <w:lang w:val="en-US"/>
              </w:rPr>
            </w:pPr>
            <w:r>
              <w:rPr>
                <w:rFonts w:cs="Arial"/>
                <w:lang w:val="en-US"/>
              </w:rPr>
              <w:t>Nothing</w:t>
            </w:r>
          </w:p>
        </w:tc>
        <w:tc>
          <w:tcPr>
            <w:tcW w:w="2410" w:type="dxa"/>
          </w:tcPr>
          <w:p w14:paraId="061117A1" w14:textId="77777777" w:rsidR="00BA03F5" w:rsidRDefault="00BA03F5" w:rsidP="00021957">
            <w:pPr>
              <w:pStyle w:val="BodyText"/>
              <w:rPr>
                <w:rFonts w:cs="Arial"/>
                <w:lang w:val="en-US"/>
              </w:rPr>
            </w:pPr>
            <w:r>
              <w:rPr>
                <w:rFonts w:cs="Arial"/>
                <w:lang w:val="en-US"/>
              </w:rPr>
              <w:t>Send again as new data</w:t>
            </w:r>
          </w:p>
        </w:tc>
      </w:tr>
      <w:tr w:rsidR="00BA03F5" w14:paraId="3E7DEBEC" w14:textId="77777777" w:rsidTr="005862AC">
        <w:trPr>
          <w:jc w:val="center"/>
        </w:trPr>
        <w:tc>
          <w:tcPr>
            <w:tcW w:w="2972" w:type="dxa"/>
          </w:tcPr>
          <w:p w14:paraId="7C3309E7" w14:textId="77777777" w:rsidR="00BA03F5" w:rsidRDefault="00BA03F5" w:rsidP="00021957">
            <w:pPr>
              <w:pStyle w:val="BodyText"/>
              <w:rPr>
                <w:rFonts w:cs="Arial"/>
                <w:lang w:val="en-US"/>
              </w:rPr>
            </w:pPr>
            <w:r>
              <w:rPr>
                <w:rFonts w:cs="Arial"/>
                <w:lang w:val="en-US"/>
              </w:rPr>
              <w:t>PDCCH success, PDSCH failure</w:t>
            </w:r>
          </w:p>
        </w:tc>
        <w:tc>
          <w:tcPr>
            <w:tcW w:w="1701" w:type="dxa"/>
          </w:tcPr>
          <w:p w14:paraId="4D0FE97D" w14:textId="77777777" w:rsidR="00BA03F5" w:rsidRDefault="00BA03F5" w:rsidP="00021957">
            <w:pPr>
              <w:pStyle w:val="BodyText"/>
              <w:rPr>
                <w:rFonts w:cs="Arial"/>
                <w:lang w:val="en-US"/>
              </w:rPr>
            </w:pPr>
            <w:r>
              <w:rPr>
                <w:rFonts w:cs="Arial"/>
                <w:lang w:val="en-US"/>
              </w:rPr>
              <w:t>NACK</w:t>
            </w:r>
          </w:p>
        </w:tc>
        <w:tc>
          <w:tcPr>
            <w:tcW w:w="2410" w:type="dxa"/>
          </w:tcPr>
          <w:p w14:paraId="767D42F0" w14:textId="77777777" w:rsidR="00BA03F5" w:rsidRDefault="00BA03F5" w:rsidP="00021957">
            <w:pPr>
              <w:pStyle w:val="BodyText"/>
              <w:rPr>
                <w:rFonts w:cs="Arial"/>
                <w:lang w:val="en-US"/>
              </w:rPr>
            </w:pPr>
            <w:r>
              <w:rPr>
                <w:rFonts w:cs="Arial"/>
                <w:lang w:val="en-US"/>
              </w:rPr>
              <w:t xml:space="preserve">Retransmission </w:t>
            </w:r>
          </w:p>
        </w:tc>
      </w:tr>
      <w:tr w:rsidR="00BA03F5" w14:paraId="328693A0" w14:textId="77777777" w:rsidTr="005862AC">
        <w:trPr>
          <w:jc w:val="center"/>
        </w:trPr>
        <w:tc>
          <w:tcPr>
            <w:tcW w:w="2972" w:type="dxa"/>
          </w:tcPr>
          <w:p w14:paraId="7FD08496" w14:textId="77777777" w:rsidR="00BA03F5" w:rsidRDefault="00BA03F5" w:rsidP="00021957">
            <w:pPr>
              <w:pStyle w:val="BodyText"/>
              <w:rPr>
                <w:rFonts w:cs="Arial"/>
                <w:lang w:val="en-US"/>
              </w:rPr>
            </w:pPr>
            <w:r>
              <w:rPr>
                <w:rFonts w:cs="Arial"/>
                <w:lang w:val="en-US"/>
              </w:rPr>
              <w:t>PDCCH success, PDSCH success</w:t>
            </w:r>
          </w:p>
        </w:tc>
        <w:tc>
          <w:tcPr>
            <w:tcW w:w="1701" w:type="dxa"/>
          </w:tcPr>
          <w:p w14:paraId="7D7B761C" w14:textId="77777777" w:rsidR="00BA03F5" w:rsidRDefault="00BA03F5" w:rsidP="00021957">
            <w:pPr>
              <w:pStyle w:val="BodyText"/>
              <w:rPr>
                <w:rFonts w:cs="Arial"/>
                <w:lang w:val="en-US"/>
              </w:rPr>
            </w:pPr>
            <w:r>
              <w:rPr>
                <w:rFonts w:cs="Arial"/>
                <w:lang w:val="en-US"/>
              </w:rPr>
              <w:t>ACK</w:t>
            </w:r>
          </w:p>
        </w:tc>
        <w:tc>
          <w:tcPr>
            <w:tcW w:w="2410" w:type="dxa"/>
          </w:tcPr>
          <w:p w14:paraId="046F07B0" w14:textId="77777777" w:rsidR="00BA03F5" w:rsidRDefault="00BA03F5" w:rsidP="00021957">
            <w:pPr>
              <w:pStyle w:val="BodyText"/>
              <w:rPr>
                <w:rFonts w:cs="Arial"/>
                <w:lang w:val="en-US"/>
              </w:rPr>
            </w:pPr>
            <w:r>
              <w:rPr>
                <w:rFonts w:cs="Arial"/>
                <w:lang w:val="en-US"/>
              </w:rPr>
              <w:t>Nothing</w:t>
            </w:r>
          </w:p>
        </w:tc>
      </w:tr>
    </w:tbl>
    <w:p w14:paraId="6FDA2CCD" w14:textId="77777777" w:rsidR="00BA03F5" w:rsidRDefault="00BA03F5" w:rsidP="00BA03F5">
      <w:pPr>
        <w:pStyle w:val="BodyText"/>
        <w:rPr>
          <w:rFonts w:cs="Arial"/>
          <w:lang w:val="en-US"/>
        </w:rPr>
      </w:pPr>
    </w:p>
    <w:p w14:paraId="1FF59FD9" w14:textId="236E04B9" w:rsidR="00BA03F5" w:rsidRDefault="00BA03F5" w:rsidP="00BA03F5">
      <w:pPr>
        <w:pStyle w:val="BodyText"/>
        <w:rPr>
          <w:rFonts w:cs="Arial"/>
        </w:rPr>
      </w:pPr>
      <w:r>
        <w:rPr>
          <w:rFonts w:cs="Arial"/>
          <w:lang w:val="en-US"/>
        </w:rPr>
        <w:t>As becomes obvious from above table, three outcomes and feedback</w:t>
      </w:r>
      <w:r>
        <w:rPr>
          <w:rFonts w:cs="Arial"/>
        </w:rPr>
        <w:t xml:space="preserve"> types</w:t>
      </w:r>
      <w:r>
        <w:rPr>
          <w:rFonts w:cs="Arial"/>
          <w:lang w:val="en-US"/>
        </w:rPr>
        <w:t xml:space="preserve"> are possible and also required. However, for DL SPS, PDCCH cannot fail, i.e. after initial activation of SPS, the DL assignment is configured. Therefore, for DL SPS</w:t>
      </w:r>
      <w:r>
        <w:rPr>
          <w:rFonts w:cs="Arial"/>
        </w:rPr>
        <w:t>,</w:t>
      </w:r>
      <w:r>
        <w:rPr>
          <w:rFonts w:cs="Arial"/>
          <w:lang w:val="en-US"/>
        </w:rPr>
        <w:t xml:space="preserve"> the first row does not exist, i.e. only two feedback outcomes are possible. Instead of sending NACK or ACK, a </w:t>
      </w:r>
      <w:r w:rsidRPr="00D5793D">
        <w:rPr>
          <w:rFonts w:cs="Arial"/>
          <w:lang w:val="en-US"/>
        </w:rPr>
        <w:t xml:space="preserve">more </w:t>
      </w:r>
      <w:r w:rsidRPr="00D5793D">
        <w:rPr>
          <w:rFonts w:cs="Arial"/>
        </w:rPr>
        <w:t xml:space="preserve">UL </w:t>
      </w:r>
      <w:r w:rsidRPr="00D5793D">
        <w:rPr>
          <w:rFonts w:cs="Arial"/>
          <w:lang w:val="en-US"/>
        </w:rPr>
        <w:t>power</w:t>
      </w:r>
      <w:r w:rsidRPr="00D5793D">
        <w:rPr>
          <w:rFonts w:cs="Arial"/>
        </w:rPr>
        <w:t>-</w:t>
      </w:r>
      <w:r w:rsidRPr="00D5793D">
        <w:rPr>
          <w:rFonts w:cs="Arial"/>
          <w:lang w:val="en-US"/>
        </w:rPr>
        <w:t>efficient as well as UL interference reducing method</w:t>
      </w:r>
      <w:r w:rsidRPr="00B02F1F">
        <w:rPr>
          <w:rFonts w:cs="Arial"/>
          <w:lang w:val="en-US"/>
        </w:rPr>
        <w:t xml:space="preserve"> would</w:t>
      </w:r>
      <w:r>
        <w:rPr>
          <w:rFonts w:cs="Arial"/>
          <w:lang w:val="en-US"/>
        </w:rPr>
        <w:t xml:space="preserve"> be to skip </w:t>
      </w:r>
      <w:r>
        <w:rPr>
          <w:rFonts w:cs="Arial"/>
        </w:rPr>
        <w:t xml:space="preserve">either </w:t>
      </w:r>
      <w:r>
        <w:rPr>
          <w:rFonts w:cs="Arial"/>
          <w:lang w:val="en-US"/>
        </w:rPr>
        <w:t>NACK</w:t>
      </w:r>
      <w:r>
        <w:rPr>
          <w:rFonts w:cs="Arial"/>
        </w:rPr>
        <w:t xml:space="preserve"> or ACK. These considerations become now relevant for the first time where URLLC services are considered to be handled by DL SPS with very frequent periodic assignments. Assuming the very low BLER targets for URLLC, especially skipping ACK could be an interesting consideration. For example, for a BLER target of 10^-5, ACK skipping would save UL power and UL interference in 99999 of 100000 cases. Skipping ACK would lead to the UE and </w:t>
      </w:r>
      <w:proofErr w:type="spellStart"/>
      <w:r>
        <w:rPr>
          <w:rFonts w:cs="Arial"/>
        </w:rPr>
        <w:t>gNB</w:t>
      </w:r>
      <w:proofErr w:type="spellEnd"/>
      <w:r>
        <w:rPr>
          <w:rFonts w:cs="Arial"/>
        </w:rPr>
        <w:t xml:space="preserve"> behaviour of Table 2.</w:t>
      </w:r>
    </w:p>
    <w:p w14:paraId="4EB7F7FC" w14:textId="77777777" w:rsidR="005862AC" w:rsidRDefault="005862AC" w:rsidP="00BA03F5">
      <w:pPr>
        <w:pStyle w:val="BodyText"/>
        <w:rPr>
          <w:rFonts w:cs="Arial"/>
        </w:rPr>
      </w:pPr>
    </w:p>
    <w:p w14:paraId="2D02068C" w14:textId="77777777" w:rsidR="00BA03F5" w:rsidRDefault="00BA03F5" w:rsidP="00234AA2">
      <w:pPr>
        <w:pStyle w:val="Caption"/>
        <w:keepNext/>
        <w:jc w:val="center"/>
      </w:pPr>
      <w:r>
        <w:lastRenderedPageBreak/>
        <w:t>Table 2: DL SPS scheduling with skipping-ACK.</w:t>
      </w:r>
    </w:p>
    <w:tbl>
      <w:tblPr>
        <w:tblStyle w:val="TableGrid"/>
        <w:tblW w:w="0" w:type="auto"/>
        <w:jc w:val="center"/>
        <w:tblLook w:val="04A0" w:firstRow="1" w:lastRow="0" w:firstColumn="1" w:lastColumn="0" w:noHBand="0" w:noVBand="1"/>
      </w:tblPr>
      <w:tblGrid>
        <w:gridCol w:w="2689"/>
        <w:gridCol w:w="1701"/>
        <w:gridCol w:w="2158"/>
      </w:tblGrid>
      <w:tr w:rsidR="00BA03F5" w14:paraId="06AD748C" w14:textId="77777777" w:rsidTr="005862AC">
        <w:trPr>
          <w:jc w:val="center"/>
        </w:trPr>
        <w:tc>
          <w:tcPr>
            <w:tcW w:w="2689" w:type="dxa"/>
          </w:tcPr>
          <w:p w14:paraId="41C203F9" w14:textId="77777777" w:rsidR="00BA03F5" w:rsidRPr="007D304C" w:rsidRDefault="00BA03F5" w:rsidP="00021957">
            <w:pPr>
              <w:pStyle w:val="BodyText"/>
              <w:rPr>
                <w:rFonts w:cs="Arial"/>
                <w:b/>
              </w:rPr>
            </w:pPr>
            <w:r w:rsidRPr="00751F6E">
              <w:rPr>
                <w:rFonts w:cs="Arial"/>
                <w:b/>
                <w:lang w:val="en-US"/>
              </w:rPr>
              <w:t xml:space="preserve">DL </w:t>
            </w:r>
            <w:r>
              <w:rPr>
                <w:rFonts w:cs="Arial"/>
                <w:b/>
              </w:rPr>
              <w:t>decoding outcome</w:t>
            </w:r>
          </w:p>
        </w:tc>
        <w:tc>
          <w:tcPr>
            <w:tcW w:w="1701" w:type="dxa"/>
          </w:tcPr>
          <w:p w14:paraId="4B1F3C80" w14:textId="77777777" w:rsidR="00BA03F5" w:rsidRPr="00751F6E" w:rsidRDefault="00BA03F5" w:rsidP="00021957">
            <w:pPr>
              <w:pStyle w:val="BodyText"/>
              <w:rPr>
                <w:rFonts w:cs="Arial"/>
                <w:b/>
                <w:lang w:val="en-US"/>
              </w:rPr>
            </w:pPr>
            <w:r w:rsidRPr="00751F6E">
              <w:rPr>
                <w:rFonts w:cs="Arial"/>
                <w:b/>
                <w:lang w:val="en-US"/>
              </w:rPr>
              <w:t>UE feedback</w:t>
            </w:r>
          </w:p>
        </w:tc>
        <w:tc>
          <w:tcPr>
            <w:tcW w:w="2158" w:type="dxa"/>
          </w:tcPr>
          <w:p w14:paraId="0860DA90" w14:textId="77777777" w:rsidR="00BA03F5" w:rsidRPr="00751F6E" w:rsidRDefault="00BA03F5" w:rsidP="00021957">
            <w:pPr>
              <w:pStyle w:val="BodyText"/>
              <w:rPr>
                <w:rFonts w:cs="Arial"/>
                <w:b/>
                <w:lang w:val="en-US"/>
              </w:rPr>
            </w:pPr>
            <w:proofErr w:type="spellStart"/>
            <w:r w:rsidRPr="00751F6E">
              <w:rPr>
                <w:rFonts w:cs="Arial"/>
                <w:b/>
                <w:lang w:val="en-US"/>
              </w:rPr>
              <w:t>gNB</w:t>
            </w:r>
            <w:proofErr w:type="spellEnd"/>
            <w:r w:rsidRPr="00751F6E">
              <w:rPr>
                <w:rFonts w:cs="Arial"/>
                <w:b/>
                <w:lang w:val="en-US"/>
              </w:rPr>
              <w:t xml:space="preserve"> reaction</w:t>
            </w:r>
            <w:r>
              <w:rPr>
                <w:rFonts w:cs="Arial"/>
                <w:b/>
                <w:lang w:val="en-US"/>
              </w:rPr>
              <w:t xml:space="preserve"> (e.g.)</w:t>
            </w:r>
          </w:p>
        </w:tc>
      </w:tr>
      <w:tr w:rsidR="00BA03F5" w14:paraId="1E3A1EC9" w14:textId="77777777" w:rsidTr="005862AC">
        <w:trPr>
          <w:jc w:val="center"/>
        </w:trPr>
        <w:tc>
          <w:tcPr>
            <w:tcW w:w="2689" w:type="dxa"/>
          </w:tcPr>
          <w:p w14:paraId="475CD51B" w14:textId="77777777" w:rsidR="00BA03F5" w:rsidRDefault="00BA03F5" w:rsidP="00021957">
            <w:pPr>
              <w:pStyle w:val="BodyText"/>
              <w:rPr>
                <w:rFonts w:cs="Arial"/>
                <w:lang w:val="en-US"/>
              </w:rPr>
            </w:pPr>
            <w:r>
              <w:rPr>
                <w:rFonts w:cs="Arial"/>
                <w:lang w:val="en-US"/>
              </w:rPr>
              <w:t>PDSCH failure</w:t>
            </w:r>
          </w:p>
        </w:tc>
        <w:tc>
          <w:tcPr>
            <w:tcW w:w="1701" w:type="dxa"/>
          </w:tcPr>
          <w:p w14:paraId="4F685A21" w14:textId="77777777" w:rsidR="00BA03F5" w:rsidRDefault="00BA03F5" w:rsidP="00021957">
            <w:pPr>
              <w:pStyle w:val="BodyText"/>
              <w:rPr>
                <w:rFonts w:cs="Arial"/>
                <w:lang w:val="en-US"/>
              </w:rPr>
            </w:pPr>
            <w:r>
              <w:rPr>
                <w:rFonts w:cs="Arial"/>
                <w:lang w:val="en-US"/>
              </w:rPr>
              <w:t>NACK</w:t>
            </w:r>
          </w:p>
        </w:tc>
        <w:tc>
          <w:tcPr>
            <w:tcW w:w="2158" w:type="dxa"/>
          </w:tcPr>
          <w:p w14:paraId="71567E59" w14:textId="77777777" w:rsidR="00BA03F5" w:rsidRDefault="00BA03F5" w:rsidP="00021957">
            <w:pPr>
              <w:pStyle w:val="BodyText"/>
              <w:rPr>
                <w:rFonts w:cs="Arial"/>
                <w:lang w:val="en-US"/>
              </w:rPr>
            </w:pPr>
            <w:r>
              <w:rPr>
                <w:rFonts w:cs="Arial"/>
                <w:lang w:val="en-US"/>
              </w:rPr>
              <w:t xml:space="preserve">Retransmission </w:t>
            </w:r>
          </w:p>
        </w:tc>
      </w:tr>
      <w:tr w:rsidR="00BA03F5" w14:paraId="270646D2" w14:textId="77777777" w:rsidTr="005862AC">
        <w:trPr>
          <w:jc w:val="center"/>
        </w:trPr>
        <w:tc>
          <w:tcPr>
            <w:tcW w:w="2689" w:type="dxa"/>
          </w:tcPr>
          <w:p w14:paraId="36BBC1A3" w14:textId="77777777" w:rsidR="00BA03F5" w:rsidRDefault="00BA03F5" w:rsidP="00021957">
            <w:pPr>
              <w:pStyle w:val="BodyText"/>
              <w:rPr>
                <w:rFonts w:cs="Arial"/>
                <w:lang w:val="en-US"/>
              </w:rPr>
            </w:pPr>
            <w:r>
              <w:rPr>
                <w:rFonts w:cs="Arial"/>
                <w:lang w:val="en-US"/>
              </w:rPr>
              <w:t>PDSCH success</w:t>
            </w:r>
          </w:p>
        </w:tc>
        <w:tc>
          <w:tcPr>
            <w:tcW w:w="1701" w:type="dxa"/>
          </w:tcPr>
          <w:p w14:paraId="5C006208" w14:textId="77777777" w:rsidR="00BA03F5" w:rsidRDefault="00BA03F5" w:rsidP="00021957">
            <w:pPr>
              <w:pStyle w:val="BodyText"/>
              <w:rPr>
                <w:rFonts w:cs="Arial"/>
                <w:lang w:val="en-US"/>
              </w:rPr>
            </w:pPr>
            <w:r>
              <w:rPr>
                <w:rFonts w:cs="Arial"/>
                <w:lang w:val="en-US"/>
              </w:rPr>
              <w:t>Nothing (ACK skipped)</w:t>
            </w:r>
          </w:p>
        </w:tc>
        <w:tc>
          <w:tcPr>
            <w:tcW w:w="2158" w:type="dxa"/>
          </w:tcPr>
          <w:p w14:paraId="15BDA241" w14:textId="77777777" w:rsidR="00BA03F5" w:rsidRDefault="00BA03F5" w:rsidP="00021957">
            <w:pPr>
              <w:pStyle w:val="BodyText"/>
              <w:rPr>
                <w:rFonts w:cs="Arial"/>
                <w:lang w:val="en-US"/>
              </w:rPr>
            </w:pPr>
            <w:r>
              <w:rPr>
                <w:rFonts w:cs="Arial"/>
                <w:lang w:val="en-US"/>
              </w:rPr>
              <w:t>Nothing</w:t>
            </w:r>
          </w:p>
        </w:tc>
      </w:tr>
      <w:tr w:rsidR="00BA03F5" w14:paraId="213DE972" w14:textId="77777777" w:rsidTr="005862AC">
        <w:trPr>
          <w:jc w:val="center"/>
        </w:trPr>
        <w:tc>
          <w:tcPr>
            <w:tcW w:w="2689" w:type="dxa"/>
          </w:tcPr>
          <w:p w14:paraId="36D7AA66" w14:textId="77777777" w:rsidR="00BA03F5" w:rsidRDefault="00BA03F5" w:rsidP="00021957">
            <w:pPr>
              <w:pStyle w:val="BodyText"/>
              <w:rPr>
                <w:rFonts w:cs="Arial"/>
                <w:lang w:val="en-US"/>
              </w:rPr>
            </w:pPr>
            <w:proofErr w:type="spellStart"/>
            <w:r>
              <w:rPr>
                <w:rFonts w:cs="Arial"/>
                <w:lang w:val="en-US"/>
              </w:rPr>
              <w:t>gNB</w:t>
            </w:r>
            <w:proofErr w:type="spellEnd"/>
            <w:r>
              <w:rPr>
                <w:rFonts w:cs="Arial"/>
                <w:lang w:val="en-US"/>
              </w:rPr>
              <w:t xml:space="preserve"> sent nothing to this UE on SPS resources</w:t>
            </w:r>
          </w:p>
        </w:tc>
        <w:tc>
          <w:tcPr>
            <w:tcW w:w="1701" w:type="dxa"/>
          </w:tcPr>
          <w:p w14:paraId="0AB0E92B" w14:textId="77777777" w:rsidR="00BA03F5" w:rsidRDefault="00BA03F5" w:rsidP="00021957">
            <w:pPr>
              <w:pStyle w:val="BodyText"/>
              <w:rPr>
                <w:rFonts w:cs="Arial"/>
                <w:lang w:val="en-US"/>
              </w:rPr>
            </w:pPr>
            <w:r>
              <w:rPr>
                <w:rFonts w:cs="Arial"/>
                <w:lang w:val="en-US"/>
              </w:rPr>
              <w:t>NACK</w:t>
            </w:r>
          </w:p>
        </w:tc>
        <w:tc>
          <w:tcPr>
            <w:tcW w:w="2158" w:type="dxa"/>
          </w:tcPr>
          <w:p w14:paraId="3FEDCF7E" w14:textId="77777777" w:rsidR="00BA03F5" w:rsidRDefault="00BA03F5" w:rsidP="00021957">
            <w:pPr>
              <w:pStyle w:val="BodyText"/>
              <w:rPr>
                <w:rFonts w:cs="Arial"/>
                <w:lang w:val="en-US"/>
              </w:rPr>
            </w:pPr>
            <w:r>
              <w:rPr>
                <w:rFonts w:cs="Arial"/>
                <w:lang w:val="en-US"/>
              </w:rPr>
              <w:t>Nothing</w:t>
            </w:r>
          </w:p>
        </w:tc>
      </w:tr>
    </w:tbl>
    <w:p w14:paraId="5F3177A1" w14:textId="77777777" w:rsidR="00BA03F5" w:rsidRDefault="00BA03F5" w:rsidP="00BA03F5">
      <w:pPr>
        <w:pStyle w:val="BodyText"/>
        <w:rPr>
          <w:rFonts w:cs="Arial"/>
        </w:rPr>
      </w:pPr>
    </w:p>
    <w:p w14:paraId="07C744B1" w14:textId="2BFF7BB0" w:rsidR="00BA03F5" w:rsidRPr="00D5793D" w:rsidRDefault="00BA03F5" w:rsidP="00BA03F5">
      <w:pPr>
        <w:pStyle w:val="BodyText"/>
        <w:rPr>
          <w:rFonts w:cs="Arial"/>
        </w:rPr>
      </w:pPr>
      <w:r>
        <w:rPr>
          <w:rFonts w:cs="Arial"/>
        </w:rPr>
        <w:t xml:space="preserve">Whether this advantage justifies potential complexity increases in PHY (e.g. handling of error: NACK-&gt;DTX, i.e. no </w:t>
      </w:r>
      <w:proofErr w:type="spellStart"/>
      <w:r>
        <w:rPr>
          <w:rFonts w:cs="Arial"/>
        </w:rPr>
        <w:t>retx</w:t>
      </w:r>
      <w:proofErr w:type="spellEnd"/>
      <w:r>
        <w:rPr>
          <w:rFonts w:cs="Arial"/>
        </w:rPr>
        <w:t xml:space="preserve">) needs to be discussed in RAN1. From a </w:t>
      </w:r>
      <w:r w:rsidR="001F263B">
        <w:rPr>
          <w:rFonts w:cs="Arial"/>
        </w:rPr>
        <w:t>higher layer</w:t>
      </w:r>
      <w:r>
        <w:rPr>
          <w:rFonts w:cs="Arial"/>
        </w:rPr>
        <w:t xml:space="preserve"> point of view however, there seem to be no complexities involved in allowing this new behaviour.</w:t>
      </w:r>
    </w:p>
    <w:p w14:paraId="2C12E17E" w14:textId="49D0FD30" w:rsidR="00805D20" w:rsidRPr="00DC1132" w:rsidRDefault="004C448E" w:rsidP="00DC1132">
      <w:pPr>
        <w:pStyle w:val="Proposal"/>
      </w:pPr>
      <w:bookmarkStart w:id="69" w:name="_Toc426516"/>
      <w:bookmarkStart w:id="70" w:name="_Toc874905"/>
      <w:bookmarkStart w:id="71" w:name="_Toc964172"/>
      <w:bookmarkStart w:id="72" w:name="_Toc1042449"/>
      <w:r>
        <w:t xml:space="preserve">Study </w:t>
      </w:r>
      <w:r w:rsidR="00BA03F5">
        <w:t xml:space="preserve">skipping HARQ </w:t>
      </w:r>
      <w:r w:rsidR="002220AF">
        <w:t xml:space="preserve">ACK </w:t>
      </w:r>
      <w:r w:rsidR="00BA03F5">
        <w:t>feedback for DL SPS.</w:t>
      </w:r>
      <w:bookmarkEnd w:id="69"/>
      <w:bookmarkEnd w:id="70"/>
      <w:bookmarkEnd w:id="71"/>
      <w:bookmarkEnd w:id="72"/>
      <w:r w:rsidR="00BA03F5">
        <w:t xml:space="preserve"> </w:t>
      </w:r>
    </w:p>
    <w:p w14:paraId="65F4F25D" w14:textId="3C2F653D" w:rsidR="00065569" w:rsidRDefault="00065569" w:rsidP="008309BA"/>
    <w:p w14:paraId="014B9A8C" w14:textId="3F7AB1D4" w:rsidR="00F4182D" w:rsidRDefault="00F4182D" w:rsidP="008309BA">
      <w:pPr>
        <w:rPr>
          <w:rFonts w:ascii="Arial" w:hAnsi="Arial" w:cs="Arial"/>
        </w:rPr>
      </w:pPr>
      <w:r w:rsidRPr="00D33A1D">
        <w:rPr>
          <w:rFonts w:ascii="Arial" w:hAnsi="Arial" w:cs="Arial"/>
        </w:rPr>
        <w:t xml:space="preserve">One possible </w:t>
      </w:r>
      <w:r w:rsidR="00D33A1D">
        <w:rPr>
          <w:rFonts w:ascii="Arial" w:hAnsi="Arial" w:cs="Arial"/>
        </w:rPr>
        <w:t xml:space="preserve">scenario in URLLC can be a downlink transmission with very tight </w:t>
      </w:r>
      <w:r w:rsidR="00EE7075">
        <w:rPr>
          <w:rFonts w:ascii="Arial" w:hAnsi="Arial" w:cs="Arial"/>
        </w:rPr>
        <w:t xml:space="preserve">latency budget, so that it doesn’t allow for a retransmission. In this case </w:t>
      </w:r>
      <w:r w:rsidR="00EA0DB4">
        <w:rPr>
          <w:rFonts w:ascii="Arial" w:hAnsi="Arial" w:cs="Arial"/>
        </w:rPr>
        <w:t xml:space="preserve">both skip </w:t>
      </w:r>
      <w:r w:rsidR="008E4AFE">
        <w:rPr>
          <w:rFonts w:ascii="Arial" w:hAnsi="Arial" w:cs="Arial"/>
        </w:rPr>
        <w:t>A</w:t>
      </w:r>
      <w:r w:rsidR="00EA0DB4">
        <w:rPr>
          <w:rFonts w:ascii="Arial" w:hAnsi="Arial" w:cs="Arial"/>
        </w:rPr>
        <w:t xml:space="preserve">CK and NACK </w:t>
      </w:r>
      <w:r w:rsidR="00D74155">
        <w:rPr>
          <w:rFonts w:ascii="Arial" w:hAnsi="Arial" w:cs="Arial"/>
        </w:rPr>
        <w:t>(skip</w:t>
      </w:r>
      <w:r w:rsidR="00EA0DB4">
        <w:rPr>
          <w:rFonts w:ascii="Arial" w:hAnsi="Arial" w:cs="Arial"/>
        </w:rPr>
        <w:t xml:space="preserve"> HARQ</w:t>
      </w:r>
      <w:r w:rsidR="00D74155">
        <w:rPr>
          <w:rFonts w:ascii="Arial" w:hAnsi="Arial" w:cs="Arial"/>
        </w:rPr>
        <w:t>)</w:t>
      </w:r>
      <w:r w:rsidR="00EA0DB4">
        <w:rPr>
          <w:rFonts w:ascii="Arial" w:hAnsi="Arial" w:cs="Arial"/>
        </w:rPr>
        <w:t xml:space="preserve"> can be </w:t>
      </w:r>
      <w:r w:rsidR="008E4AFE">
        <w:rPr>
          <w:rFonts w:ascii="Arial" w:hAnsi="Arial" w:cs="Arial"/>
        </w:rPr>
        <w:t>considered.</w:t>
      </w:r>
    </w:p>
    <w:p w14:paraId="15F8754D" w14:textId="5CA8100B" w:rsidR="00D74155" w:rsidRPr="00DC1132" w:rsidRDefault="004C448E" w:rsidP="00D74155">
      <w:pPr>
        <w:pStyle w:val="Proposal"/>
      </w:pPr>
      <w:r>
        <w:t>Support</w:t>
      </w:r>
      <w:r w:rsidR="00D74155">
        <w:t xml:space="preserve"> skipping HARQ feedback for DL SPS</w:t>
      </w:r>
      <w:r w:rsidR="00F90FB5">
        <w:t xml:space="preserve"> for </w:t>
      </w:r>
      <w:r w:rsidR="007F7DFB">
        <w:t>scenarios with very tight latency budget</w:t>
      </w:r>
      <w:r w:rsidR="00D74155">
        <w:t xml:space="preserve">. </w:t>
      </w:r>
    </w:p>
    <w:p w14:paraId="6104F359" w14:textId="77777777" w:rsidR="00D74155" w:rsidRPr="00D33A1D" w:rsidRDefault="00D74155" w:rsidP="008309BA">
      <w:pPr>
        <w:rPr>
          <w:rFonts w:ascii="Arial" w:hAnsi="Arial" w:cs="Arial"/>
        </w:rPr>
      </w:pPr>
    </w:p>
    <w:p w14:paraId="5E2B5113" w14:textId="292BBAE0" w:rsidR="00C01F33" w:rsidRPr="00CE0424" w:rsidRDefault="00805D20" w:rsidP="00CE0424">
      <w:pPr>
        <w:pStyle w:val="Heading1"/>
      </w:pPr>
      <w:r>
        <w:t>3</w:t>
      </w:r>
      <w:r>
        <w:tab/>
      </w:r>
      <w:r w:rsidR="00C01F33" w:rsidRPr="00CE0424">
        <w:t>Conclusion</w:t>
      </w:r>
    </w:p>
    <w:p w14:paraId="514DFC92" w14:textId="2B80524E" w:rsidR="00805D20" w:rsidRPr="00CE0424" w:rsidRDefault="008E065E" w:rsidP="00805D20">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37EBA7" w14:textId="77777777" w:rsidR="002862E7" w:rsidRPr="00D5793D" w:rsidRDefault="006E1C82" w:rsidP="002862E7">
      <w:pPr>
        <w:pStyle w:val="BodyText"/>
        <w:rPr>
          <w:rFonts w:cs="Arial"/>
        </w:rPr>
      </w:pPr>
      <w:r w:rsidRPr="00CE0424">
        <w:rPr>
          <w:b/>
          <w:bCs/>
        </w:rPr>
        <w:t xml:space="preserve"> </w:t>
      </w:r>
    </w:p>
    <w:p w14:paraId="09586B28" w14:textId="14F2F4A1" w:rsidR="002862E7" w:rsidRDefault="004C448E" w:rsidP="002862E7">
      <w:pPr>
        <w:pStyle w:val="Proposal"/>
        <w:numPr>
          <w:ilvl w:val="0"/>
          <w:numId w:val="37"/>
        </w:numPr>
      </w:pPr>
      <w:r>
        <w:t>Study skipping HARQ ACK feedback for DL SPS</w:t>
      </w:r>
      <w:r w:rsidR="002862E7">
        <w:t xml:space="preserve">. </w:t>
      </w:r>
    </w:p>
    <w:p w14:paraId="72855A27" w14:textId="1F04C8FE" w:rsidR="007F7DFB" w:rsidRPr="00DC1132" w:rsidRDefault="004C448E" w:rsidP="007F7DFB">
      <w:pPr>
        <w:pStyle w:val="Proposal"/>
        <w:numPr>
          <w:ilvl w:val="0"/>
          <w:numId w:val="37"/>
        </w:numPr>
      </w:pPr>
      <w:r>
        <w:t>Support skipping HARQ feedback for DL SPS for scenarios with very tight latency budget</w:t>
      </w:r>
      <w:r w:rsidR="007F7DFB">
        <w:t xml:space="preserve">. </w:t>
      </w:r>
    </w:p>
    <w:p w14:paraId="01902C76" w14:textId="7BDE252A" w:rsidR="008E065E" w:rsidRPr="00CE0424" w:rsidRDefault="008E065E" w:rsidP="00073162">
      <w:pPr>
        <w:pStyle w:val="BodyText"/>
        <w:rPr>
          <w:b/>
          <w:bCs/>
        </w:rPr>
      </w:pPr>
    </w:p>
    <w:p w14:paraId="0107106E" w14:textId="726B64D3" w:rsidR="00F507D1" w:rsidRPr="00CE0424" w:rsidRDefault="00805D20" w:rsidP="00CE0424">
      <w:pPr>
        <w:pStyle w:val="Heading1"/>
      </w:pPr>
      <w:bookmarkStart w:id="73" w:name="_In-sequence_SDU_delivery"/>
      <w:bookmarkEnd w:id="73"/>
      <w:r>
        <w:t>4</w:t>
      </w:r>
      <w:r>
        <w:tab/>
      </w:r>
      <w:r w:rsidR="00F507D1" w:rsidRPr="00CE0424">
        <w:t>References</w:t>
      </w:r>
    </w:p>
    <w:p w14:paraId="44BD74CE" w14:textId="753B776F" w:rsidR="00BB1C01" w:rsidRPr="00F154ED" w:rsidRDefault="00F154ED" w:rsidP="00F154ED">
      <w:pPr>
        <w:pStyle w:val="Reference"/>
        <w:rPr>
          <w:lang w:val="en-US"/>
        </w:rPr>
      </w:pPr>
      <w:bookmarkStart w:id="74" w:name="_Ref534915792"/>
      <w:r>
        <w:rPr>
          <w:lang w:val="en-US"/>
        </w:rPr>
        <w:t xml:space="preserve">R1-190726, </w:t>
      </w:r>
      <w:r w:rsidRPr="005F1B7B">
        <w:rPr>
          <w:rFonts w:eastAsia="Batang" w:cs="Arial"/>
        </w:rPr>
        <w:t>New WID: Physical Layer Enhancements for NR</w:t>
      </w:r>
      <w:r w:rsidRPr="005F1B7B">
        <w:rPr>
          <w:rFonts w:cs="Arial" w:hint="eastAsia"/>
        </w:rPr>
        <w:t xml:space="preserve"> Ultra-Reliable and Low Latency Communication</w:t>
      </w:r>
      <w:r w:rsidRPr="005F1B7B">
        <w:rPr>
          <w:rFonts w:eastAsia="Batang" w:cs="Arial"/>
        </w:rPr>
        <w:t xml:space="preserve"> </w:t>
      </w:r>
      <w:r w:rsidRPr="005F1B7B">
        <w:rPr>
          <w:rFonts w:cs="Arial" w:hint="eastAsia"/>
        </w:rPr>
        <w:t>(</w:t>
      </w:r>
      <w:r w:rsidRPr="005F1B7B">
        <w:rPr>
          <w:rFonts w:eastAsia="Batang" w:cs="Arial"/>
        </w:rPr>
        <w:t>URLLC</w:t>
      </w:r>
      <w:r w:rsidRPr="005F1B7B">
        <w:rPr>
          <w:rFonts w:cs="Arial" w:hint="eastAsia"/>
        </w:rPr>
        <w:t>)</w:t>
      </w:r>
      <w:bookmarkEnd w:id="74"/>
    </w:p>
    <w:p w14:paraId="380E3FBE" w14:textId="1159FFF8" w:rsidR="00EC0B73" w:rsidRPr="001E1FAF" w:rsidRDefault="00723BEA" w:rsidP="00543232">
      <w:pPr>
        <w:pStyle w:val="Reference"/>
        <w:rPr>
          <w:lang w:val="en-US"/>
        </w:rPr>
      </w:pPr>
      <w:r>
        <w:rPr>
          <w:sz w:val="22"/>
          <w:szCs w:val="22"/>
        </w:rPr>
        <w:t>R2-1901298, DL SPS enhancements for NR-</w:t>
      </w:r>
      <w:proofErr w:type="spellStart"/>
      <w:r>
        <w:rPr>
          <w:sz w:val="22"/>
          <w:szCs w:val="22"/>
        </w:rPr>
        <w:t>IIoT</w:t>
      </w:r>
      <w:proofErr w:type="spellEnd"/>
      <w:r>
        <w:rPr>
          <w:sz w:val="22"/>
          <w:szCs w:val="22"/>
        </w:rPr>
        <w:t>, Ericsson</w:t>
      </w:r>
    </w:p>
    <w:sectPr w:rsidR="00EC0B73" w:rsidRPr="001E1F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51956" w14:textId="77777777" w:rsidR="005C7561" w:rsidRDefault="005C7561">
      <w:r>
        <w:separator/>
      </w:r>
    </w:p>
  </w:endnote>
  <w:endnote w:type="continuationSeparator" w:id="0">
    <w:p w14:paraId="2C43B356" w14:textId="77777777" w:rsidR="005C7561" w:rsidRDefault="005C7561">
      <w:r>
        <w:continuationSeparator/>
      </w:r>
    </w:p>
  </w:endnote>
  <w:endnote w:type="continuationNotice" w:id="1">
    <w:p w14:paraId="0B3FA24D" w14:textId="77777777" w:rsidR="005C7561" w:rsidRDefault="005C7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95479" w14:textId="77777777" w:rsidR="005C7561" w:rsidRDefault="005C7561">
      <w:r>
        <w:separator/>
      </w:r>
    </w:p>
  </w:footnote>
  <w:footnote w:type="continuationSeparator" w:id="0">
    <w:p w14:paraId="1A914081" w14:textId="77777777" w:rsidR="005C7561" w:rsidRDefault="005C7561">
      <w:r>
        <w:continuationSeparator/>
      </w:r>
    </w:p>
  </w:footnote>
  <w:footnote w:type="continuationNotice" w:id="1">
    <w:p w14:paraId="136DF2C8" w14:textId="77777777" w:rsidR="005C7561" w:rsidRDefault="005C7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E6E53"/>
    <w:multiLevelType w:val="hybridMultilevel"/>
    <w:tmpl w:val="7C60E338"/>
    <w:lvl w:ilvl="0" w:tplc="6F5818A6">
      <w:start w:val="1"/>
      <w:numFmt w:val="bullet"/>
      <w:lvlText w:val="•"/>
      <w:lvlJc w:val="left"/>
      <w:pPr>
        <w:tabs>
          <w:tab w:val="num" w:pos="720"/>
        </w:tabs>
        <w:ind w:left="720" w:hanging="360"/>
      </w:pPr>
      <w:rPr>
        <w:rFonts w:ascii="Arial" w:hAnsi="Arial" w:hint="default"/>
      </w:rPr>
    </w:lvl>
    <w:lvl w:ilvl="1" w:tplc="D61448CA" w:tentative="1">
      <w:start w:val="1"/>
      <w:numFmt w:val="bullet"/>
      <w:lvlText w:val="•"/>
      <w:lvlJc w:val="left"/>
      <w:pPr>
        <w:tabs>
          <w:tab w:val="num" w:pos="1440"/>
        </w:tabs>
        <w:ind w:left="1440" w:hanging="360"/>
      </w:pPr>
      <w:rPr>
        <w:rFonts w:ascii="Arial" w:hAnsi="Arial" w:hint="default"/>
      </w:rPr>
    </w:lvl>
    <w:lvl w:ilvl="2" w:tplc="E7AAFE52" w:tentative="1">
      <w:start w:val="1"/>
      <w:numFmt w:val="bullet"/>
      <w:lvlText w:val="•"/>
      <w:lvlJc w:val="left"/>
      <w:pPr>
        <w:tabs>
          <w:tab w:val="num" w:pos="2160"/>
        </w:tabs>
        <w:ind w:left="2160" w:hanging="360"/>
      </w:pPr>
      <w:rPr>
        <w:rFonts w:ascii="Arial" w:hAnsi="Arial" w:hint="default"/>
      </w:rPr>
    </w:lvl>
    <w:lvl w:ilvl="3" w:tplc="2E8C32B0" w:tentative="1">
      <w:start w:val="1"/>
      <w:numFmt w:val="bullet"/>
      <w:lvlText w:val="•"/>
      <w:lvlJc w:val="left"/>
      <w:pPr>
        <w:tabs>
          <w:tab w:val="num" w:pos="2880"/>
        </w:tabs>
        <w:ind w:left="2880" w:hanging="360"/>
      </w:pPr>
      <w:rPr>
        <w:rFonts w:ascii="Arial" w:hAnsi="Arial" w:hint="default"/>
      </w:rPr>
    </w:lvl>
    <w:lvl w:ilvl="4" w:tplc="0AF010E8" w:tentative="1">
      <w:start w:val="1"/>
      <w:numFmt w:val="bullet"/>
      <w:lvlText w:val="•"/>
      <w:lvlJc w:val="left"/>
      <w:pPr>
        <w:tabs>
          <w:tab w:val="num" w:pos="3600"/>
        </w:tabs>
        <w:ind w:left="3600" w:hanging="360"/>
      </w:pPr>
      <w:rPr>
        <w:rFonts w:ascii="Arial" w:hAnsi="Arial" w:hint="default"/>
      </w:rPr>
    </w:lvl>
    <w:lvl w:ilvl="5" w:tplc="FBD4A612" w:tentative="1">
      <w:start w:val="1"/>
      <w:numFmt w:val="bullet"/>
      <w:lvlText w:val="•"/>
      <w:lvlJc w:val="left"/>
      <w:pPr>
        <w:tabs>
          <w:tab w:val="num" w:pos="4320"/>
        </w:tabs>
        <w:ind w:left="4320" w:hanging="360"/>
      </w:pPr>
      <w:rPr>
        <w:rFonts w:ascii="Arial" w:hAnsi="Arial" w:hint="default"/>
      </w:rPr>
    </w:lvl>
    <w:lvl w:ilvl="6" w:tplc="A02075FE" w:tentative="1">
      <w:start w:val="1"/>
      <w:numFmt w:val="bullet"/>
      <w:lvlText w:val="•"/>
      <w:lvlJc w:val="left"/>
      <w:pPr>
        <w:tabs>
          <w:tab w:val="num" w:pos="5040"/>
        </w:tabs>
        <w:ind w:left="5040" w:hanging="360"/>
      </w:pPr>
      <w:rPr>
        <w:rFonts w:ascii="Arial" w:hAnsi="Arial" w:hint="default"/>
      </w:rPr>
    </w:lvl>
    <w:lvl w:ilvl="7" w:tplc="2D4AC194" w:tentative="1">
      <w:start w:val="1"/>
      <w:numFmt w:val="bullet"/>
      <w:lvlText w:val="•"/>
      <w:lvlJc w:val="left"/>
      <w:pPr>
        <w:tabs>
          <w:tab w:val="num" w:pos="5760"/>
        </w:tabs>
        <w:ind w:left="5760" w:hanging="360"/>
      </w:pPr>
      <w:rPr>
        <w:rFonts w:ascii="Arial" w:hAnsi="Arial" w:hint="default"/>
      </w:rPr>
    </w:lvl>
    <w:lvl w:ilvl="8" w:tplc="D7CA21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14"/>
  </w:num>
  <w:num w:numId="24">
    <w:abstractNumId w:val="34"/>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0"/>
  </w:num>
  <w:num w:numId="31">
    <w:abstractNumId w:val="23"/>
  </w:num>
  <w:num w:numId="32">
    <w:abstractNumId w:val="16"/>
  </w:num>
  <w:num w:numId="33">
    <w:abstractNumId w:val="32"/>
  </w:num>
  <w:num w:numId="34">
    <w:abstractNumId w:val="28"/>
  </w:num>
  <w:num w:numId="35">
    <w:abstractNumId w:val="22"/>
  </w:num>
  <w:num w:numId="36">
    <w:abstractNumId w:val="33"/>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D15"/>
    <w:rsid w:val="0002564D"/>
    <w:rsid w:val="00025ECA"/>
    <w:rsid w:val="000325B8"/>
    <w:rsid w:val="00034C15"/>
    <w:rsid w:val="00036BA1"/>
    <w:rsid w:val="000422E2"/>
    <w:rsid w:val="00042F22"/>
    <w:rsid w:val="00044240"/>
    <w:rsid w:val="000444EF"/>
    <w:rsid w:val="00052A07"/>
    <w:rsid w:val="000534E3"/>
    <w:rsid w:val="00053A65"/>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13"/>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56F2"/>
    <w:rsid w:val="000A6D3A"/>
    <w:rsid w:val="000B2719"/>
    <w:rsid w:val="000B2C5D"/>
    <w:rsid w:val="000B3A8F"/>
    <w:rsid w:val="000B4AB9"/>
    <w:rsid w:val="000B58C3"/>
    <w:rsid w:val="000B61E9"/>
    <w:rsid w:val="000C1212"/>
    <w:rsid w:val="000C165A"/>
    <w:rsid w:val="000C2E19"/>
    <w:rsid w:val="000C7EF9"/>
    <w:rsid w:val="000D0D07"/>
    <w:rsid w:val="000D4797"/>
    <w:rsid w:val="000D772A"/>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7AB5"/>
    <w:rsid w:val="00137F0B"/>
    <w:rsid w:val="0015140B"/>
    <w:rsid w:val="00151E23"/>
    <w:rsid w:val="00151FDA"/>
    <w:rsid w:val="001526E0"/>
    <w:rsid w:val="001551B5"/>
    <w:rsid w:val="001638AB"/>
    <w:rsid w:val="001642EB"/>
    <w:rsid w:val="001647C5"/>
    <w:rsid w:val="001657E7"/>
    <w:rsid w:val="001659C1"/>
    <w:rsid w:val="00170E34"/>
    <w:rsid w:val="00173A8E"/>
    <w:rsid w:val="0017502C"/>
    <w:rsid w:val="0018143F"/>
    <w:rsid w:val="00181FF8"/>
    <w:rsid w:val="00185CDC"/>
    <w:rsid w:val="00190AC1"/>
    <w:rsid w:val="0019341A"/>
    <w:rsid w:val="00197DF9"/>
    <w:rsid w:val="001A1987"/>
    <w:rsid w:val="001A2564"/>
    <w:rsid w:val="001A41A5"/>
    <w:rsid w:val="001A6173"/>
    <w:rsid w:val="001A6CBA"/>
    <w:rsid w:val="001B0D97"/>
    <w:rsid w:val="001B1874"/>
    <w:rsid w:val="001B3EEE"/>
    <w:rsid w:val="001B480F"/>
    <w:rsid w:val="001B5A5D"/>
    <w:rsid w:val="001C1CE5"/>
    <w:rsid w:val="001C3D2A"/>
    <w:rsid w:val="001C6C0E"/>
    <w:rsid w:val="001D51BA"/>
    <w:rsid w:val="001D53E7"/>
    <w:rsid w:val="001D6342"/>
    <w:rsid w:val="001D6D53"/>
    <w:rsid w:val="001E1FAF"/>
    <w:rsid w:val="001E58E2"/>
    <w:rsid w:val="001E7AED"/>
    <w:rsid w:val="001F263B"/>
    <w:rsid w:val="001F3916"/>
    <w:rsid w:val="001F54C5"/>
    <w:rsid w:val="001F65D5"/>
    <w:rsid w:val="001F662C"/>
    <w:rsid w:val="001F7074"/>
    <w:rsid w:val="00200490"/>
    <w:rsid w:val="00200669"/>
    <w:rsid w:val="00201F3A"/>
    <w:rsid w:val="00203F96"/>
    <w:rsid w:val="002069B2"/>
    <w:rsid w:val="00207FA3"/>
    <w:rsid w:val="00213B28"/>
    <w:rsid w:val="00214DA8"/>
    <w:rsid w:val="00215423"/>
    <w:rsid w:val="002158FA"/>
    <w:rsid w:val="00220600"/>
    <w:rsid w:val="002210B2"/>
    <w:rsid w:val="002220AF"/>
    <w:rsid w:val="002224DB"/>
    <w:rsid w:val="00223FCB"/>
    <w:rsid w:val="002252C3"/>
    <w:rsid w:val="00225C54"/>
    <w:rsid w:val="00230765"/>
    <w:rsid w:val="00230D18"/>
    <w:rsid w:val="002319E4"/>
    <w:rsid w:val="00234AA2"/>
    <w:rsid w:val="00235632"/>
    <w:rsid w:val="00235872"/>
    <w:rsid w:val="00241559"/>
    <w:rsid w:val="002435B3"/>
    <w:rsid w:val="002458EB"/>
    <w:rsid w:val="002500C8"/>
    <w:rsid w:val="002529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2E7"/>
    <w:rsid w:val="00286ACD"/>
    <w:rsid w:val="00287838"/>
    <w:rsid w:val="002907B5"/>
    <w:rsid w:val="00290EE5"/>
    <w:rsid w:val="00292EB7"/>
    <w:rsid w:val="00296227"/>
    <w:rsid w:val="00296F44"/>
    <w:rsid w:val="0029777D"/>
    <w:rsid w:val="002A055E"/>
    <w:rsid w:val="002A1D4E"/>
    <w:rsid w:val="002A2869"/>
    <w:rsid w:val="002A75AC"/>
    <w:rsid w:val="002B24D6"/>
    <w:rsid w:val="002C0E7B"/>
    <w:rsid w:val="002C2BE7"/>
    <w:rsid w:val="002C41E6"/>
    <w:rsid w:val="002C7D33"/>
    <w:rsid w:val="002D0306"/>
    <w:rsid w:val="002D071A"/>
    <w:rsid w:val="002D2764"/>
    <w:rsid w:val="002D34B2"/>
    <w:rsid w:val="002D48B0"/>
    <w:rsid w:val="002D5B37"/>
    <w:rsid w:val="002D7637"/>
    <w:rsid w:val="002E1549"/>
    <w:rsid w:val="002E17F2"/>
    <w:rsid w:val="002E2A60"/>
    <w:rsid w:val="002E7CAE"/>
    <w:rsid w:val="002F2771"/>
    <w:rsid w:val="002F37A9"/>
    <w:rsid w:val="00301CE6"/>
    <w:rsid w:val="0030256B"/>
    <w:rsid w:val="0030501F"/>
    <w:rsid w:val="00307BA1"/>
    <w:rsid w:val="00311702"/>
    <w:rsid w:val="00311E82"/>
    <w:rsid w:val="0031266C"/>
    <w:rsid w:val="00312B6C"/>
    <w:rsid w:val="00313FD6"/>
    <w:rsid w:val="003143BD"/>
    <w:rsid w:val="00315363"/>
    <w:rsid w:val="00315509"/>
    <w:rsid w:val="003203ED"/>
    <w:rsid w:val="00322C9F"/>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7607"/>
    <w:rsid w:val="00370C74"/>
    <w:rsid w:val="00370E47"/>
    <w:rsid w:val="003727B4"/>
    <w:rsid w:val="003742AC"/>
    <w:rsid w:val="00377CE1"/>
    <w:rsid w:val="00380FE5"/>
    <w:rsid w:val="00385304"/>
    <w:rsid w:val="00385BF0"/>
    <w:rsid w:val="00390C92"/>
    <w:rsid w:val="0039148F"/>
    <w:rsid w:val="00392387"/>
    <w:rsid w:val="003939FF"/>
    <w:rsid w:val="003A2223"/>
    <w:rsid w:val="003A2A0F"/>
    <w:rsid w:val="003A45A1"/>
    <w:rsid w:val="003A5B0A"/>
    <w:rsid w:val="003A6BAC"/>
    <w:rsid w:val="003A70A4"/>
    <w:rsid w:val="003A7EF3"/>
    <w:rsid w:val="003B159C"/>
    <w:rsid w:val="003B369F"/>
    <w:rsid w:val="003B36A3"/>
    <w:rsid w:val="003B64BB"/>
    <w:rsid w:val="003B7C95"/>
    <w:rsid w:val="003B7FE5"/>
    <w:rsid w:val="003C11C8"/>
    <w:rsid w:val="003C2702"/>
    <w:rsid w:val="003C7806"/>
    <w:rsid w:val="003D109F"/>
    <w:rsid w:val="003D2478"/>
    <w:rsid w:val="003D3C45"/>
    <w:rsid w:val="003D5B1F"/>
    <w:rsid w:val="003D6CB6"/>
    <w:rsid w:val="003D7A29"/>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16045"/>
    <w:rsid w:val="00416C80"/>
    <w:rsid w:val="00421105"/>
    <w:rsid w:val="00422AA4"/>
    <w:rsid w:val="004242F4"/>
    <w:rsid w:val="00426B32"/>
    <w:rsid w:val="00427248"/>
    <w:rsid w:val="00433F2C"/>
    <w:rsid w:val="00437447"/>
    <w:rsid w:val="00437E57"/>
    <w:rsid w:val="00441A92"/>
    <w:rsid w:val="004431DC"/>
    <w:rsid w:val="00444F56"/>
    <w:rsid w:val="00446488"/>
    <w:rsid w:val="004517AA"/>
    <w:rsid w:val="00452CAC"/>
    <w:rsid w:val="00457565"/>
    <w:rsid w:val="00457B71"/>
    <w:rsid w:val="0046298C"/>
    <w:rsid w:val="00466219"/>
    <w:rsid w:val="004669E2"/>
    <w:rsid w:val="00470C31"/>
    <w:rsid w:val="00471DE0"/>
    <w:rsid w:val="00473137"/>
    <w:rsid w:val="004734D0"/>
    <w:rsid w:val="0047556B"/>
    <w:rsid w:val="00477768"/>
    <w:rsid w:val="004847FB"/>
    <w:rsid w:val="00492BC5"/>
    <w:rsid w:val="004964F1"/>
    <w:rsid w:val="0049734B"/>
    <w:rsid w:val="004A16BC"/>
    <w:rsid w:val="004A2B94"/>
    <w:rsid w:val="004A2D98"/>
    <w:rsid w:val="004A70E7"/>
    <w:rsid w:val="004B0354"/>
    <w:rsid w:val="004B1ED0"/>
    <w:rsid w:val="004B3F44"/>
    <w:rsid w:val="004B6F6A"/>
    <w:rsid w:val="004B7C0C"/>
    <w:rsid w:val="004C1A35"/>
    <w:rsid w:val="004C3898"/>
    <w:rsid w:val="004C448E"/>
    <w:rsid w:val="004C5797"/>
    <w:rsid w:val="004D36B1"/>
    <w:rsid w:val="004D5DB7"/>
    <w:rsid w:val="004D7EBD"/>
    <w:rsid w:val="004E2363"/>
    <w:rsid w:val="004E2680"/>
    <w:rsid w:val="004E2810"/>
    <w:rsid w:val="004E28F9"/>
    <w:rsid w:val="004E462E"/>
    <w:rsid w:val="004E56DC"/>
    <w:rsid w:val="004E6AB2"/>
    <w:rsid w:val="004E76F4"/>
    <w:rsid w:val="004F053D"/>
    <w:rsid w:val="004F0B4E"/>
    <w:rsid w:val="004F0B6C"/>
    <w:rsid w:val="004F2078"/>
    <w:rsid w:val="004F3495"/>
    <w:rsid w:val="004F4DA3"/>
    <w:rsid w:val="00506557"/>
    <w:rsid w:val="0050677A"/>
    <w:rsid w:val="00506A03"/>
    <w:rsid w:val="005108D8"/>
    <w:rsid w:val="00511020"/>
    <w:rsid w:val="005116F9"/>
    <w:rsid w:val="005153A7"/>
    <w:rsid w:val="005219CF"/>
    <w:rsid w:val="00533887"/>
    <w:rsid w:val="00534B59"/>
    <w:rsid w:val="00535B7C"/>
    <w:rsid w:val="00536759"/>
    <w:rsid w:val="00537C62"/>
    <w:rsid w:val="00543232"/>
    <w:rsid w:val="00546970"/>
    <w:rsid w:val="00554E19"/>
    <w:rsid w:val="00560DBF"/>
    <w:rsid w:val="0056121F"/>
    <w:rsid w:val="00572505"/>
    <w:rsid w:val="00582809"/>
    <w:rsid w:val="005862AC"/>
    <w:rsid w:val="0058798C"/>
    <w:rsid w:val="005900FA"/>
    <w:rsid w:val="005927B8"/>
    <w:rsid w:val="005935A4"/>
    <w:rsid w:val="005948C2"/>
    <w:rsid w:val="00595DCA"/>
    <w:rsid w:val="005961EC"/>
    <w:rsid w:val="0059779B"/>
    <w:rsid w:val="005A209A"/>
    <w:rsid w:val="005A33A7"/>
    <w:rsid w:val="005A662D"/>
    <w:rsid w:val="005B1409"/>
    <w:rsid w:val="005B35D7"/>
    <w:rsid w:val="005B392A"/>
    <w:rsid w:val="005B3AA3"/>
    <w:rsid w:val="005B66AE"/>
    <w:rsid w:val="005B6F83"/>
    <w:rsid w:val="005C1244"/>
    <w:rsid w:val="005C5E62"/>
    <w:rsid w:val="005C74FB"/>
    <w:rsid w:val="005C7561"/>
    <w:rsid w:val="005D1602"/>
    <w:rsid w:val="005D4FDD"/>
    <w:rsid w:val="005D6CF1"/>
    <w:rsid w:val="005E083B"/>
    <w:rsid w:val="005E1025"/>
    <w:rsid w:val="005E165C"/>
    <w:rsid w:val="005E385F"/>
    <w:rsid w:val="005E5B81"/>
    <w:rsid w:val="005E7626"/>
    <w:rsid w:val="005F2CB1"/>
    <w:rsid w:val="005F3025"/>
    <w:rsid w:val="005F5410"/>
    <w:rsid w:val="005F618C"/>
    <w:rsid w:val="005F70BD"/>
    <w:rsid w:val="0060283C"/>
    <w:rsid w:val="00604F14"/>
    <w:rsid w:val="00611B83"/>
    <w:rsid w:val="0061290A"/>
    <w:rsid w:val="00613257"/>
    <w:rsid w:val="00620A71"/>
    <w:rsid w:val="00620D80"/>
    <w:rsid w:val="00622345"/>
    <w:rsid w:val="006234A6"/>
    <w:rsid w:val="00626A9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405"/>
    <w:rsid w:val="00667EE7"/>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2C1"/>
    <w:rsid w:val="006B0DA7"/>
    <w:rsid w:val="006B1816"/>
    <w:rsid w:val="006B2099"/>
    <w:rsid w:val="006B50CF"/>
    <w:rsid w:val="006C03B8"/>
    <w:rsid w:val="006C5EC9"/>
    <w:rsid w:val="006C605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90"/>
    <w:rsid w:val="00710ED2"/>
    <w:rsid w:val="00712287"/>
    <w:rsid w:val="00712772"/>
    <w:rsid w:val="007148D3"/>
    <w:rsid w:val="00715B9A"/>
    <w:rsid w:val="00721AB5"/>
    <w:rsid w:val="00723BEA"/>
    <w:rsid w:val="007257D0"/>
    <w:rsid w:val="00726EA6"/>
    <w:rsid w:val="00727208"/>
    <w:rsid w:val="00727680"/>
    <w:rsid w:val="00730273"/>
    <w:rsid w:val="007348B1"/>
    <w:rsid w:val="007362A6"/>
    <w:rsid w:val="00736D7D"/>
    <w:rsid w:val="00737E3C"/>
    <w:rsid w:val="00740E58"/>
    <w:rsid w:val="00742A4C"/>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A6E7B"/>
    <w:rsid w:val="007B3D2D"/>
    <w:rsid w:val="007B50AE"/>
    <w:rsid w:val="007B51DF"/>
    <w:rsid w:val="007B5AF6"/>
    <w:rsid w:val="007C05DD"/>
    <w:rsid w:val="007C3D18"/>
    <w:rsid w:val="007C60BF"/>
    <w:rsid w:val="007C6A07"/>
    <w:rsid w:val="007C75A1"/>
    <w:rsid w:val="007C7746"/>
    <w:rsid w:val="007C77A5"/>
    <w:rsid w:val="007D0268"/>
    <w:rsid w:val="007D04E5"/>
    <w:rsid w:val="007D5901"/>
    <w:rsid w:val="007D67A7"/>
    <w:rsid w:val="007D71DF"/>
    <w:rsid w:val="007D7469"/>
    <w:rsid w:val="007D7526"/>
    <w:rsid w:val="007E242F"/>
    <w:rsid w:val="007E4610"/>
    <w:rsid w:val="007E4715"/>
    <w:rsid w:val="007E505B"/>
    <w:rsid w:val="007E7091"/>
    <w:rsid w:val="007F7DFB"/>
    <w:rsid w:val="0080183F"/>
    <w:rsid w:val="00803FAE"/>
    <w:rsid w:val="00805D20"/>
    <w:rsid w:val="0080605F"/>
    <w:rsid w:val="00807786"/>
    <w:rsid w:val="00811FCB"/>
    <w:rsid w:val="008158D6"/>
    <w:rsid w:val="00817196"/>
    <w:rsid w:val="00822DED"/>
    <w:rsid w:val="008235DB"/>
    <w:rsid w:val="00824AB4"/>
    <w:rsid w:val="00825C42"/>
    <w:rsid w:val="00825D25"/>
    <w:rsid w:val="00827D6F"/>
    <w:rsid w:val="008309BA"/>
    <w:rsid w:val="0083215D"/>
    <w:rsid w:val="0083264E"/>
    <w:rsid w:val="008376AC"/>
    <w:rsid w:val="008429A2"/>
    <w:rsid w:val="008444E8"/>
    <w:rsid w:val="00844E80"/>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49C8"/>
    <w:rsid w:val="008A51A8"/>
    <w:rsid w:val="008A54C7"/>
    <w:rsid w:val="008A77D8"/>
    <w:rsid w:val="008B0483"/>
    <w:rsid w:val="008B0FE3"/>
    <w:rsid w:val="008B120C"/>
    <w:rsid w:val="008B18BB"/>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FE"/>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411C9"/>
    <w:rsid w:val="0094130C"/>
    <w:rsid w:val="00941636"/>
    <w:rsid w:val="00943742"/>
    <w:rsid w:val="00945C05"/>
    <w:rsid w:val="00946945"/>
    <w:rsid w:val="00947713"/>
    <w:rsid w:val="00950DE7"/>
    <w:rsid w:val="00952E77"/>
    <w:rsid w:val="00953920"/>
    <w:rsid w:val="00953D47"/>
    <w:rsid w:val="0095681E"/>
    <w:rsid w:val="009572D4"/>
    <w:rsid w:val="00961921"/>
    <w:rsid w:val="0096430A"/>
    <w:rsid w:val="0096554B"/>
    <w:rsid w:val="0096584A"/>
    <w:rsid w:val="00971F08"/>
    <w:rsid w:val="00974DAC"/>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9F7EF7"/>
    <w:rsid w:val="00A031D8"/>
    <w:rsid w:val="00A048A8"/>
    <w:rsid w:val="00A04F49"/>
    <w:rsid w:val="00A109C0"/>
    <w:rsid w:val="00A13E54"/>
    <w:rsid w:val="00A14D97"/>
    <w:rsid w:val="00A17F63"/>
    <w:rsid w:val="00A2193B"/>
    <w:rsid w:val="00A2351A"/>
    <w:rsid w:val="00A2598F"/>
    <w:rsid w:val="00A26291"/>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92879"/>
    <w:rsid w:val="00A9442A"/>
    <w:rsid w:val="00AA016F"/>
    <w:rsid w:val="00AA183F"/>
    <w:rsid w:val="00AA1ED6"/>
    <w:rsid w:val="00AA21F1"/>
    <w:rsid w:val="00AA35A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21B4"/>
    <w:rsid w:val="00B2763F"/>
    <w:rsid w:val="00B27AAC"/>
    <w:rsid w:val="00B30929"/>
    <w:rsid w:val="00B33A4D"/>
    <w:rsid w:val="00B34BC4"/>
    <w:rsid w:val="00B3673A"/>
    <w:rsid w:val="00B372AA"/>
    <w:rsid w:val="00B40445"/>
    <w:rsid w:val="00B409E0"/>
    <w:rsid w:val="00B41888"/>
    <w:rsid w:val="00B45A52"/>
    <w:rsid w:val="00B46175"/>
    <w:rsid w:val="00B548B7"/>
    <w:rsid w:val="00B63465"/>
    <w:rsid w:val="00B66118"/>
    <w:rsid w:val="00B664C7"/>
    <w:rsid w:val="00B739F6"/>
    <w:rsid w:val="00B75F7A"/>
    <w:rsid w:val="00B81A6C"/>
    <w:rsid w:val="00B84E1A"/>
    <w:rsid w:val="00B85DE5"/>
    <w:rsid w:val="00B90F73"/>
    <w:rsid w:val="00B9348B"/>
    <w:rsid w:val="00B93B59"/>
    <w:rsid w:val="00B9406A"/>
    <w:rsid w:val="00B96915"/>
    <w:rsid w:val="00BA03F5"/>
    <w:rsid w:val="00BA2280"/>
    <w:rsid w:val="00BA2A08"/>
    <w:rsid w:val="00BA44E6"/>
    <w:rsid w:val="00BA56D2"/>
    <w:rsid w:val="00BA76E0"/>
    <w:rsid w:val="00BB1C01"/>
    <w:rsid w:val="00BB2A25"/>
    <w:rsid w:val="00BB51E9"/>
    <w:rsid w:val="00BC0FDC"/>
    <w:rsid w:val="00BC3053"/>
    <w:rsid w:val="00BC4D2E"/>
    <w:rsid w:val="00BD48AC"/>
    <w:rsid w:val="00BD5C99"/>
    <w:rsid w:val="00BD5F1A"/>
    <w:rsid w:val="00BE1234"/>
    <w:rsid w:val="00BE2FA6"/>
    <w:rsid w:val="00BE333F"/>
    <w:rsid w:val="00BE7406"/>
    <w:rsid w:val="00BE7603"/>
    <w:rsid w:val="00BF3279"/>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995"/>
    <w:rsid w:val="00C54D41"/>
    <w:rsid w:val="00C60783"/>
    <w:rsid w:val="00C64672"/>
    <w:rsid w:val="00C66B39"/>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F63"/>
    <w:rsid w:val="00CB28B9"/>
    <w:rsid w:val="00CB5E46"/>
    <w:rsid w:val="00CB7170"/>
    <w:rsid w:val="00CC040E"/>
    <w:rsid w:val="00CC051B"/>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3135"/>
    <w:rsid w:val="00D13E4E"/>
    <w:rsid w:val="00D1470F"/>
    <w:rsid w:val="00D239A7"/>
    <w:rsid w:val="00D23F47"/>
    <w:rsid w:val="00D33A1D"/>
    <w:rsid w:val="00D36E71"/>
    <w:rsid w:val="00D37D87"/>
    <w:rsid w:val="00D401DF"/>
    <w:rsid w:val="00D40B33"/>
    <w:rsid w:val="00D42751"/>
    <w:rsid w:val="00D4318F"/>
    <w:rsid w:val="00D438BF"/>
    <w:rsid w:val="00D440F8"/>
    <w:rsid w:val="00D5059B"/>
    <w:rsid w:val="00D546FF"/>
    <w:rsid w:val="00D55AD5"/>
    <w:rsid w:val="00D57305"/>
    <w:rsid w:val="00D576CA"/>
    <w:rsid w:val="00D61AF5"/>
    <w:rsid w:val="00D626B8"/>
    <w:rsid w:val="00D652B5"/>
    <w:rsid w:val="00D66152"/>
    <w:rsid w:val="00D66155"/>
    <w:rsid w:val="00D708B0"/>
    <w:rsid w:val="00D74155"/>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7460"/>
    <w:rsid w:val="00DB7DF7"/>
    <w:rsid w:val="00DC1132"/>
    <w:rsid w:val="00DC1CA3"/>
    <w:rsid w:val="00DC2D36"/>
    <w:rsid w:val="00DC53EF"/>
    <w:rsid w:val="00DE5608"/>
    <w:rsid w:val="00DE58D0"/>
    <w:rsid w:val="00DE654F"/>
    <w:rsid w:val="00DE6C69"/>
    <w:rsid w:val="00DF0B6E"/>
    <w:rsid w:val="00DF15E0"/>
    <w:rsid w:val="00DF37A0"/>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441"/>
    <w:rsid w:val="00E67C51"/>
    <w:rsid w:val="00E71612"/>
    <w:rsid w:val="00E72EFC"/>
    <w:rsid w:val="00E758EC"/>
    <w:rsid w:val="00E8234C"/>
    <w:rsid w:val="00E83AA9"/>
    <w:rsid w:val="00E85928"/>
    <w:rsid w:val="00E85DE4"/>
    <w:rsid w:val="00E87822"/>
    <w:rsid w:val="00E90395"/>
    <w:rsid w:val="00E90E49"/>
    <w:rsid w:val="00E917F9"/>
    <w:rsid w:val="00E9291C"/>
    <w:rsid w:val="00E93FFE"/>
    <w:rsid w:val="00E94F8A"/>
    <w:rsid w:val="00EA0DB4"/>
    <w:rsid w:val="00EA1AA9"/>
    <w:rsid w:val="00EA1FAB"/>
    <w:rsid w:val="00EA6B95"/>
    <w:rsid w:val="00EA6C42"/>
    <w:rsid w:val="00EA7A41"/>
    <w:rsid w:val="00EB077B"/>
    <w:rsid w:val="00EB4EA2"/>
    <w:rsid w:val="00EC0B73"/>
    <w:rsid w:val="00EC24D5"/>
    <w:rsid w:val="00EC27C6"/>
    <w:rsid w:val="00EC4207"/>
    <w:rsid w:val="00EC5653"/>
    <w:rsid w:val="00EC5C16"/>
    <w:rsid w:val="00EC71CE"/>
    <w:rsid w:val="00ED1006"/>
    <w:rsid w:val="00ED1631"/>
    <w:rsid w:val="00ED5994"/>
    <w:rsid w:val="00ED6224"/>
    <w:rsid w:val="00EE62A8"/>
    <w:rsid w:val="00EE7075"/>
    <w:rsid w:val="00EF18FE"/>
    <w:rsid w:val="00EF4B2E"/>
    <w:rsid w:val="00EF5787"/>
    <w:rsid w:val="00EF60D0"/>
    <w:rsid w:val="00F04A32"/>
    <w:rsid w:val="00F0528D"/>
    <w:rsid w:val="00F06C67"/>
    <w:rsid w:val="00F06DFD"/>
    <w:rsid w:val="00F071D1"/>
    <w:rsid w:val="00F07533"/>
    <w:rsid w:val="00F10629"/>
    <w:rsid w:val="00F12A09"/>
    <w:rsid w:val="00F13048"/>
    <w:rsid w:val="00F154ED"/>
    <w:rsid w:val="00F15FA5"/>
    <w:rsid w:val="00F209B7"/>
    <w:rsid w:val="00F2376F"/>
    <w:rsid w:val="00F243D8"/>
    <w:rsid w:val="00F27820"/>
    <w:rsid w:val="00F30828"/>
    <w:rsid w:val="00F313D6"/>
    <w:rsid w:val="00F35E59"/>
    <w:rsid w:val="00F40F0C"/>
    <w:rsid w:val="00F4182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8C"/>
    <w:rsid w:val="00F8456C"/>
    <w:rsid w:val="00F859D8"/>
    <w:rsid w:val="00F868F5"/>
    <w:rsid w:val="00F9056A"/>
    <w:rsid w:val="00F90A1B"/>
    <w:rsid w:val="00F90F8D"/>
    <w:rsid w:val="00F90FB5"/>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74DB"/>
    <w:rsid w:val="00FD7660"/>
    <w:rsid w:val="00FE0655"/>
    <w:rsid w:val="00FE098E"/>
    <w:rsid w:val="00FE171C"/>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11682379">
      <w:bodyDiv w:val="1"/>
      <w:marLeft w:val="0"/>
      <w:marRight w:val="0"/>
      <w:marTop w:val="0"/>
      <w:marBottom w:val="0"/>
      <w:divBdr>
        <w:top w:val="none" w:sz="0" w:space="0" w:color="auto"/>
        <w:left w:val="none" w:sz="0" w:space="0" w:color="auto"/>
        <w:bottom w:val="none" w:sz="0" w:space="0" w:color="auto"/>
        <w:right w:val="none" w:sz="0" w:space="0" w:color="auto"/>
      </w:divBdr>
      <w:divsChild>
        <w:div w:id="1063791549">
          <w:marLeft w:val="274"/>
          <w:marRight w:val="0"/>
          <w:marTop w:val="0"/>
          <w:marBottom w:val="0"/>
          <w:divBdr>
            <w:top w:val="none" w:sz="0" w:space="0" w:color="auto"/>
            <w:left w:val="none" w:sz="0" w:space="0" w:color="auto"/>
            <w:bottom w:val="none" w:sz="0" w:space="0" w:color="auto"/>
            <w:right w:val="none" w:sz="0" w:space="0" w:color="auto"/>
          </w:divBdr>
        </w:div>
        <w:div w:id="361397187">
          <w:marLeft w:val="274"/>
          <w:marRight w:val="0"/>
          <w:marTop w:val="0"/>
          <w:marBottom w:val="0"/>
          <w:divBdr>
            <w:top w:val="none" w:sz="0" w:space="0" w:color="auto"/>
            <w:left w:val="none" w:sz="0" w:space="0" w:color="auto"/>
            <w:bottom w:val="none" w:sz="0" w:space="0" w:color="auto"/>
            <w:right w:val="none" w:sz="0" w:space="0" w:color="auto"/>
          </w:divBdr>
        </w:div>
        <w:div w:id="232325853">
          <w:marLeft w:val="274"/>
          <w:marRight w:val="0"/>
          <w:marTop w:val="0"/>
          <w:marBottom w:val="0"/>
          <w:divBdr>
            <w:top w:val="none" w:sz="0" w:space="0" w:color="auto"/>
            <w:left w:val="none" w:sz="0" w:space="0" w:color="auto"/>
            <w:bottom w:val="none" w:sz="0" w:space="0" w:color="auto"/>
            <w:right w:val="none" w:sz="0" w:space="0" w:color="auto"/>
          </w:divBdr>
        </w:div>
      </w:divsChild>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7CA78F67-2204-4B3E-A7D9-34AB0BBB0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514C3-7868-42D0-9DFA-7B1DDD18E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47</TotalTime>
  <Pages>1</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60</cp:revision>
  <cp:lastPrinted>2018-11-02T16:04:00Z</cp:lastPrinted>
  <dcterms:created xsi:type="dcterms:W3CDTF">2019-02-15T22:14:00Z</dcterms:created>
  <dcterms:modified xsi:type="dcterms:W3CDTF">2019-05-04T06:48:00Z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